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67" w:type="dxa"/>
        <w:jc w:val="center"/>
        <w:tblLook w:val="04A0" w:firstRow="1" w:lastRow="0" w:firstColumn="1" w:lastColumn="0" w:noHBand="0" w:noVBand="1"/>
      </w:tblPr>
      <w:tblGrid>
        <w:gridCol w:w="678"/>
        <w:gridCol w:w="4059"/>
        <w:gridCol w:w="4507"/>
        <w:gridCol w:w="1523"/>
      </w:tblGrid>
      <w:tr w:rsidR="00E20F2B" w:rsidRPr="00692737" w:rsidTr="00F324FE">
        <w:trPr>
          <w:jc w:val="center"/>
        </w:trPr>
        <w:tc>
          <w:tcPr>
            <w:tcW w:w="678" w:type="dxa"/>
            <w:shd w:val="clear" w:color="auto" w:fill="00B0F0"/>
          </w:tcPr>
          <w:p w:rsidR="00A55B16" w:rsidRPr="00692737" w:rsidRDefault="00A55B16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059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4507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انگلیسی طرح</w:t>
            </w:r>
          </w:p>
        </w:tc>
        <w:tc>
          <w:tcPr>
            <w:tcW w:w="1523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نوع</w:t>
            </w:r>
          </w:p>
        </w:tc>
      </w:tr>
      <w:tr w:rsidR="00940914" w:rsidRPr="00692737" w:rsidTr="00F324FE">
        <w:trPr>
          <w:trHeight w:val="1268"/>
          <w:jc w:val="center"/>
        </w:trPr>
        <w:tc>
          <w:tcPr>
            <w:tcW w:w="678" w:type="dxa"/>
          </w:tcPr>
          <w:p w:rsidR="00940914" w:rsidRPr="00692737" w:rsidRDefault="00DA125E" w:rsidP="00E20F2B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059" w:type="dxa"/>
          </w:tcPr>
          <w:p w:rsidR="00940914" w:rsidRPr="000760A5" w:rsidRDefault="00940914" w:rsidP="0094091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940914">
              <w:rPr>
                <w:rFonts w:cs="B Nazanin"/>
                <w:sz w:val="28"/>
                <w:szCs w:val="28"/>
                <w:rtl/>
              </w:rPr>
              <w:t>مطالعه جامعه شناختی تبعیض جنسیتی در زیست حرفه ای زنان پزشک</w:t>
            </w:r>
          </w:p>
        </w:tc>
        <w:tc>
          <w:tcPr>
            <w:tcW w:w="4507" w:type="dxa"/>
          </w:tcPr>
          <w:p w:rsidR="00940914" w:rsidRPr="000760A5" w:rsidRDefault="00940914" w:rsidP="00940914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940914">
              <w:rPr>
                <w:rFonts w:cs="B Nazanin"/>
                <w:sz w:val="28"/>
                <w:szCs w:val="28"/>
                <w:lang w:bidi="fa-IR"/>
              </w:rPr>
              <w:t>A Sociological Study of the Gender Discrimination in Professional Life of Female doctors</w:t>
            </w:r>
          </w:p>
        </w:tc>
        <w:tc>
          <w:tcPr>
            <w:tcW w:w="1523" w:type="dxa"/>
          </w:tcPr>
          <w:p w:rsidR="00940914" w:rsidRPr="000760A5" w:rsidRDefault="00940914" w:rsidP="00940914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40914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</w:p>
        </w:tc>
      </w:tr>
      <w:tr w:rsidR="000760A5" w:rsidRPr="00692737" w:rsidTr="00F324FE">
        <w:trPr>
          <w:trHeight w:val="1268"/>
          <w:jc w:val="center"/>
        </w:trPr>
        <w:tc>
          <w:tcPr>
            <w:tcW w:w="678" w:type="dxa"/>
          </w:tcPr>
          <w:p w:rsidR="000760A5" w:rsidRPr="00692737" w:rsidRDefault="00DA125E" w:rsidP="00E20F2B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059" w:type="dxa"/>
          </w:tcPr>
          <w:p w:rsidR="000760A5" w:rsidRPr="00CE3ACD" w:rsidRDefault="000760A5" w:rsidP="000760A5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760A5">
              <w:rPr>
                <w:rFonts w:cs="B Nazanin"/>
                <w:sz w:val="28"/>
                <w:szCs w:val="28"/>
                <w:rtl/>
              </w:rPr>
              <w:t xml:space="preserve">بررسی چالش های مراقبت های بهداشتی اولیه در طول همه گیری </w:t>
            </w:r>
            <w:r w:rsidRPr="000760A5">
              <w:rPr>
                <w:rFonts w:cs="B Nazanin"/>
                <w:sz w:val="28"/>
                <w:szCs w:val="28"/>
              </w:rPr>
              <w:t>COVID-19</w:t>
            </w:r>
            <w:r w:rsidRPr="000760A5">
              <w:rPr>
                <w:rFonts w:cs="B Nazanin"/>
                <w:sz w:val="28"/>
                <w:szCs w:val="28"/>
                <w:rtl/>
              </w:rPr>
              <w:t xml:space="preserve"> در مراکز بهداشتی ایران : یک مطالعه کیفی</w:t>
            </w:r>
          </w:p>
        </w:tc>
        <w:tc>
          <w:tcPr>
            <w:tcW w:w="4507" w:type="dxa"/>
          </w:tcPr>
          <w:p w:rsidR="000760A5" w:rsidRPr="00CE3ACD" w:rsidRDefault="000760A5" w:rsidP="000760A5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0760A5">
              <w:rPr>
                <w:rFonts w:cs="B Nazanin"/>
                <w:sz w:val="28"/>
                <w:szCs w:val="28"/>
                <w:lang w:bidi="fa-IR"/>
              </w:rPr>
              <w:t>Exploring primary health care challenges faced during the COVID-19 pandemic in urban and rural PHC centers of Iran: a qualitative study</w:t>
            </w:r>
          </w:p>
        </w:tc>
        <w:tc>
          <w:tcPr>
            <w:tcW w:w="1523" w:type="dxa"/>
          </w:tcPr>
          <w:p w:rsidR="000760A5" w:rsidRDefault="000760A5" w:rsidP="000760A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0760A5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</w:p>
        </w:tc>
      </w:tr>
      <w:tr w:rsidR="00E24C48" w:rsidRPr="00692737" w:rsidTr="00F324FE">
        <w:trPr>
          <w:trHeight w:val="1268"/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059" w:type="dxa"/>
          </w:tcPr>
          <w:p w:rsidR="00A55B16" w:rsidRPr="00692737" w:rsidRDefault="00CE3ACD" w:rsidP="00CE3ACD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ACD">
              <w:rPr>
                <w:rFonts w:cs="B Nazanin"/>
                <w:sz w:val="28"/>
                <w:szCs w:val="28"/>
                <w:rtl/>
              </w:rPr>
              <w:t>تطابق فرهنگی و روانسنجی نسخه فارسی شاخص چند بعدی سنجش آسیب پذیری در بین افراد مسن ایرانی</w:t>
            </w:r>
          </w:p>
        </w:tc>
        <w:tc>
          <w:tcPr>
            <w:tcW w:w="4507" w:type="dxa"/>
          </w:tcPr>
          <w:p w:rsidR="00A55B16" w:rsidRPr="00692737" w:rsidRDefault="00CE3ACD" w:rsidP="00CE3ACD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ACD">
              <w:rPr>
                <w:rFonts w:cs="B Nazanin"/>
                <w:sz w:val="28"/>
                <w:szCs w:val="28"/>
                <w:lang w:bidi="fa-IR"/>
              </w:rPr>
              <w:t>Cross Cultural Adaptation and Psychometric Properties of Persian Version of Multidimensional Frailty Index in Iranian Older people</w:t>
            </w:r>
          </w:p>
        </w:tc>
        <w:tc>
          <w:tcPr>
            <w:tcW w:w="1523" w:type="dxa"/>
          </w:tcPr>
          <w:p w:rsidR="00A55B16" w:rsidRPr="00692737" w:rsidRDefault="00CE3ACD" w:rsidP="00CE3ACD">
            <w:pPr>
              <w:bidi/>
              <w:spacing w:after="160" w:line="259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</w:p>
        </w:tc>
      </w:tr>
      <w:tr w:rsidR="00603EEA" w:rsidRPr="00692737" w:rsidTr="00F324FE">
        <w:trPr>
          <w:trHeight w:val="1457"/>
          <w:jc w:val="center"/>
        </w:trPr>
        <w:tc>
          <w:tcPr>
            <w:tcW w:w="678" w:type="dxa"/>
          </w:tcPr>
          <w:p w:rsidR="00603EEA" w:rsidRPr="00692737" w:rsidRDefault="00F324FE" w:rsidP="00E20F2B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059" w:type="dxa"/>
          </w:tcPr>
          <w:p w:rsidR="00603EEA" w:rsidRPr="00F95C72" w:rsidRDefault="00603EEA" w:rsidP="00603EE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03EEA">
              <w:rPr>
                <w:rFonts w:cs="B Nazanin"/>
                <w:sz w:val="28"/>
                <w:szCs w:val="28"/>
                <w:rtl/>
              </w:rPr>
              <w:t>شناسایی و تحلیل پیامدهای اجرای طرح پزشک خانواده روستایی در ایران</w:t>
            </w:r>
          </w:p>
        </w:tc>
        <w:tc>
          <w:tcPr>
            <w:tcW w:w="4507" w:type="dxa"/>
          </w:tcPr>
          <w:p w:rsidR="00603EEA" w:rsidRPr="00F95C72" w:rsidRDefault="00603EEA" w:rsidP="00603EEA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603EEA">
              <w:rPr>
                <w:rFonts w:cs="B Nazanin"/>
                <w:sz w:val="28"/>
                <w:szCs w:val="28"/>
                <w:lang w:bidi="fa-IR"/>
              </w:rPr>
              <w:t>Identifying and analyzing the consequences of rural family physician program in Iran</w:t>
            </w:r>
          </w:p>
        </w:tc>
        <w:tc>
          <w:tcPr>
            <w:tcW w:w="1523" w:type="dxa"/>
          </w:tcPr>
          <w:p w:rsidR="00603EEA" w:rsidRDefault="00603EEA" w:rsidP="00603EEA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03EEA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تحقیقاتی/گرنت پژوهشی</w:t>
            </w:r>
          </w:p>
        </w:tc>
      </w:tr>
      <w:tr w:rsidR="00E24C48" w:rsidRPr="00692737" w:rsidTr="00F324FE">
        <w:trPr>
          <w:trHeight w:val="1457"/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059" w:type="dxa"/>
          </w:tcPr>
          <w:p w:rsidR="00A55B16" w:rsidRPr="00692737" w:rsidRDefault="00F95C72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>بار جهان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eastAsia"/>
                <w:sz w:val="28"/>
                <w:szCs w:val="28"/>
                <w:rtl/>
                <w:lang w:bidi="fa-IR"/>
              </w:rPr>
              <w:t>مار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قلب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cs"/>
                <w:sz w:val="28"/>
                <w:szCs w:val="28"/>
                <w:cs/>
                <w:lang w:bidi="fa-IR"/>
              </w:rPr>
              <w:t>‎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>-عروق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و عوامل خطر منتسب به آنها از سال 1990 تا 2021</w:t>
            </w:r>
          </w:p>
        </w:tc>
        <w:tc>
          <w:tcPr>
            <w:tcW w:w="4507" w:type="dxa"/>
          </w:tcPr>
          <w:p w:rsidR="00A55B16" w:rsidRPr="00692737" w:rsidRDefault="00F95C72" w:rsidP="00F95C72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5C72">
              <w:rPr>
                <w:rFonts w:cs="B Nazanin"/>
                <w:sz w:val="28"/>
                <w:szCs w:val="28"/>
                <w:lang w:bidi="fa-IR"/>
              </w:rPr>
              <w:t>The global burden of cardiovascular diseases and their attributable risk factors, 1990-2021</w:t>
            </w:r>
          </w:p>
        </w:tc>
        <w:tc>
          <w:tcPr>
            <w:tcW w:w="1523" w:type="dxa"/>
          </w:tcPr>
          <w:p w:rsidR="00A55B16" w:rsidRPr="00692737" w:rsidRDefault="00F95C72" w:rsidP="00F95C72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تحقیقاتی/گرنت</w:t>
            </w:r>
            <w:r w:rsidR="009D71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</w:t>
            </w:r>
          </w:p>
        </w:tc>
      </w:tr>
      <w:tr w:rsidR="00E24C48" w:rsidRPr="00692737" w:rsidTr="00F324FE">
        <w:trPr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059" w:type="dxa"/>
          </w:tcPr>
          <w:p w:rsidR="00A55B16" w:rsidRPr="00692737" w:rsidRDefault="00F95C72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>مشارکت سازمان‌ها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مردم نهاد در دست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به اهداف نظام سلامت بر اساس شش کارکرد ساختار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سازمان جهان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بهداشت: 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مطالعه مرور ح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eastAsia"/>
                <w:sz w:val="28"/>
                <w:szCs w:val="28"/>
                <w:rtl/>
                <w:lang w:bidi="fa-IR"/>
              </w:rPr>
              <w:t>طه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507" w:type="dxa"/>
          </w:tcPr>
          <w:p w:rsidR="00A55B16" w:rsidRPr="00692737" w:rsidRDefault="00F95C72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5C72">
              <w:rPr>
                <w:rFonts w:cs="B Nazanin"/>
                <w:sz w:val="28"/>
                <w:szCs w:val="28"/>
                <w:lang w:bidi="fa-IR"/>
              </w:rPr>
              <w:t>Engagement of non-governmental organization in achieving health system goals based on WHO Six Building Blocks: A scoping review</w:t>
            </w:r>
          </w:p>
        </w:tc>
        <w:tc>
          <w:tcPr>
            <w:tcW w:w="1523" w:type="dxa"/>
          </w:tcPr>
          <w:p w:rsidR="00A55B16" w:rsidRPr="00692737" w:rsidRDefault="00F95C72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>طرح تحق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 w:hint="eastAsia"/>
                <w:sz w:val="28"/>
                <w:szCs w:val="28"/>
                <w:rtl/>
                <w:lang w:bidi="fa-IR"/>
              </w:rPr>
              <w:t>قات</w:t>
            </w:r>
            <w:r w:rsidRPr="00F95C7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95C72">
              <w:rPr>
                <w:rFonts w:cs="B Nazanin"/>
                <w:sz w:val="28"/>
                <w:szCs w:val="28"/>
                <w:rtl/>
                <w:lang w:bidi="fa-IR"/>
              </w:rPr>
              <w:t>/گرنت</w:t>
            </w:r>
            <w:r w:rsidR="009D71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</w:t>
            </w:r>
          </w:p>
        </w:tc>
      </w:tr>
      <w:tr w:rsidR="00E24C48" w:rsidRPr="00692737" w:rsidTr="00F324FE">
        <w:trPr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059" w:type="dxa"/>
          </w:tcPr>
          <w:p w:rsidR="00A55B16" w:rsidRPr="00692737" w:rsidRDefault="004E59A7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>بار س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 w:hint="eastAsia"/>
                <w:sz w:val="28"/>
                <w:szCs w:val="28"/>
                <w:rtl/>
                <w:lang w:bidi="fa-IR"/>
              </w:rPr>
              <w:t>روز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کبد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و ارتباط آن با سطح اقتصاد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>-اجتماع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در منطقه شمال آفر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 w:hint="eastAsia"/>
                <w:sz w:val="28"/>
                <w:szCs w:val="28"/>
                <w:rtl/>
                <w:lang w:bidi="fa-IR"/>
              </w:rPr>
              <w:t>قا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و خاورم</w:t>
            </w:r>
            <w:r w:rsidRPr="004E59A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E59A7">
              <w:rPr>
                <w:rFonts w:cs="B Nazanin" w:hint="eastAsia"/>
                <w:sz w:val="28"/>
                <w:szCs w:val="28"/>
                <w:rtl/>
                <w:lang w:bidi="fa-IR"/>
              </w:rPr>
              <w:t>انه</w:t>
            </w:r>
            <w:r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از سال 1990تا 2021</w:t>
            </w:r>
          </w:p>
        </w:tc>
        <w:tc>
          <w:tcPr>
            <w:tcW w:w="4507" w:type="dxa"/>
          </w:tcPr>
          <w:p w:rsidR="00A55B16" w:rsidRPr="00692737" w:rsidRDefault="004E59A7" w:rsidP="004E59A7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9A7">
              <w:rPr>
                <w:rFonts w:cs="B Nazanin"/>
                <w:sz w:val="28"/>
                <w:szCs w:val="28"/>
                <w:lang w:bidi="fa-IR"/>
              </w:rPr>
              <w:t>The burden of cirrhosis and its association with socio-economic status in the Middle East and North Africa region, 1990–2021</w:t>
            </w:r>
          </w:p>
        </w:tc>
        <w:tc>
          <w:tcPr>
            <w:tcW w:w="1523" w:type="dxa"/>
          </w:tcPr>
          <w:p w:rsidR="00A55B16" w:rsidRPr="00692737" w:rsidRDefault="00751815" w:rsidP="004E59A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  <w:r w:rsidR="004E59A7" w:rsidRPr="004E59A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E59A7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4E59A7" w:rsidRPr="004E59A7">
              <w:rPr>
                <w:rFonts w:cs="B Nazanin"/>
                <w:sz w:val="28"/>
                <w:szCs w:val="28"/>
                <w:rtl/>
                <w:lang w:bidi="fa-IR"/>
              </w:rPr>
              <w:t>گرنت</w:t>
            </w:r>
            <w:r w:rsidR="009D71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</w:t>
            </w:r>
          </w:p>
        </w:tc>
      </w:tr>
      <w:tr w:rsidR="00E24C48" w:rsidRPr="00692737" w:rsidTr="00F324FE">
        <w:trPr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059" w:type="dxa"/>
          </w:tcPr>
          <w:p w:rsidR="00A55B16" w:rsidRPr="00692737" w:rsidRDefault="004B7FC2" w:rsidP="004B7FC2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B7FC2">
              <w:rPr>
                <w:rFonts w:cs="B Nazanin"/>
                <w:sz w:val="28"/>
                <w:szCs w:val="28"/>
                <w:rtl/>
              </w:rPr>
              <w:t xml:space="preserve">ارتباط بین خودکارآمدی مدیریت دیابت و حمایت اجتماعی با فعالیت های خودمراقبتی در زنان باردار مبتلا به دیابت حاملگی مراجعه </w:t>
            </w:r>
            <w:r w:rsidRPr="004B7FC2">
              <w:rPr>
                <w:rFonts w:cs="B Nazanin"/>
                <w:sz w:val="28"/>
                <w:szCs w:val="28"/>
                <w:rtl/>
              </w:rPr>
              <w:lastRenderedPageBreak/>
              <w:t>کننده به بیمارستانها و مراکز سلامت شهر تبریز سال 1403-1402</w:t>
            </w:r>
          </w:p>
        </w:tc>
        <w:tc>
          <w:tcPr>
            <w:tcW w:w="4507" w:type="dxa"/>
          </w:tcPr>
          <w:p w:rsidR="00A55B16" w:rsidRPr="00692737" w:rsidRDefault="004B7FC2" w:rsidP="004B7FC2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B7FC2">
              <w:rPr>
                <w:rFonts w:cs="B Nazanin"/>
                <w:sz w:val="28"/>
                <w:szCs w:val="28"/>
                <w:lang w:bidi="fa-IR"/>
              </w:rPr>
              <w:lastRenderedPageBreak/>
              <w:t xml:space="preserve">The relationship between diabetes management self-efficacy and social support with self-care activities in </w:t>
            </w:r>
            <w:r w:rsidRPr="004B7FC2">
              <w:rPr>
                <w:rFonts w:cs="B Nazanin"/>
                <w:sz w:val="28"/>
                <w:szCs w:val="28"/>
                <w:lang w:bidi="fa-IR"/>
              </w:rPr>
              <w:lastRenderedPageBreak/>
              <w:t>pregnant women with gestational diabetes referring to hospitals and health centers in Tabriz in 1402-1403</w:t>
            </w:r>
          </w:p>
        </w:tc>
        <w:tc>
          <w:tcPr>
            <w:tcW w:w="1523" w:type="dxa"/>
          </w:tcPr>
          <w:p w:rsidR="00A55B16" w:rsidRPr="00692737" w:rsidRDefault="004B7FC2" w:rsidP="004B7FC2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B7FC2">
              <w:rPr>
                <w:rFonts w:cs="B Nazanin"/>
                <w:sz w:val="28"/>
                <w:szCs w:val="28"/>
                <w:rtl/>
              </w:rPr>
              <w:lastRenderedPageBreak/>
              <w:t>گرنت پژوهشی</w:t>
            </w:r>
          </w:p>
        </w:tc>
      </w:tr>
      <w:tr w:rsidR="00E24C48" w:rsidRPr="00692737" w:rsidTr="00F324FE">
        <w:trPr>
          <w:trHeight w:val="1385"/>
          <w:jc w:val="center"/>
        </w:trPr>
        <w:tc>
          <w:tcPr>
            <w:tcW w:w="678" w:type="dxa"/>
          </w:tcPr>
          <w:p w:rsidR="00A55B16" w:rsidRPr="00692737" w:rsidRDefault="00F324FE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059" w:type="dxa"/>
          </w:tcPr>
          <w:p w:rsidR="00A55B16" w:rsidRPr="00692737" w:rsidRDefault="00EE344B" w:rsidP="00EE344B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344B">
              <w:rPr>
                <w:rFonts w:cs="B Nazanin"/>
                <w:sz w:val="28"/>
                <w:szCs w:val="28"/>
                <w:rtl/>
              </w:rPr>
              <w:t>بررسی ویژگی های روانسنجی نسخه فارسی پرسشنامه سرمایه روانشناختی در سالمندان</w:t>
            </w:r>
          </w:p>
        </w:tc>
        <w:tc>
          <w:tcPr>
            <w:tcW w:w="4507" w:type="dxa"/>
          </w:tcPr>
          <w:p w:rsidR="00A55B16" w:rsidRPr="00692737" w:rsidRDefault="00EE344B" w:rsidP="00EE344B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344B">
              <w:rPr>
                <w:rFonts w:cs="B Nazanin"/>
                <w:sz w:val="28"/>
                <w:szCs w:val="28"/>
                <w:lang w:bidi="fa-IR"/>
              </w:rPr>
              <w:t>Psychometric properties of the Persian version of the Psychological Capital Questionnaire in the elderly</w:t>
            </w:r>
          </w:p>
        </w:tc>
        <w:tc>
          <w:tcPr>
            <w:tcW w:w="1523" w:type="dxa"/>
          </w:tcPr>
          <w:p w:rsidR="00A55B16" w:rsidRPr="00692737" w:rsidRDefault="00EE344B" w:rsidP="00EE344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344B">
              <w:rPr>
                <w:rFonts w:cs="B Nazanin"/>
                <w:sz w:val="28"/>
                <w:szCs w:val="28"/>
                <w:rtl/>
              </w:rPr>
              <w:t>گرنت پژوهشی</w:t>
            </w:r>
          </w:p>
        </w:tc>
      </w:tr>
      <w:tr w:rsidR="000C2A7A" w:rsidRPr="00692737" w:rsidTr="00F324FE">
        <w:trPr>
          <w:jc w:val="center"/>
        </w:trPr>
        <w:tc>
          <w:tcPr>
            <w:tcW w:w="678" w:type="dxa"/>
          </w:tcPr>
          <w:p w:rsidR="000C2A7A" w:rsidRPr="00692737" w:rsidRDefault="00F324FE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059" w:type="dxa"/>
          </w:tcPr>
          <w:p w:rsidR="000C2A7A" w:rsidRPr="00692737" w:rsidRDefault="00C55BC8" w:rsidP="00C55BC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5BC8">
              <w:rPr>
                <w:rFonts w:cs="B Nazanin"/>
                <w:sz w:val="28"/>
                <w:szCs w:val="28"/>
                <w:rtl/>
              </w:rPr>
              <w:t>بررسی ارتباط بین محیط آموزشی و سلامت روان در دانشجویان دندانپزشکی دانشگاه علوم پزشکی تبریز 1403</w:t>
            </w:r>
          </w:p>
        </w:tc>
        <w:tc>
          <w:tcPr>
            <w:tcW w:w="4507" w:type="dxa"/>
          </w:tcPr>
          <w:p w:rsidR="000C2A7A" w:rsidRPr="00692737" w:rsidRDefault="00C55BC8" w:rsidP="00C55BC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5BC8">
              <w:rPr>
                <w:rFonts w:cs="B Nazanin"/>
                <w:sz w:val="28"/>
                <w:szCs w:val="28"/>
                <w:lang w:bidi="fa-IR"/>
              </w:rPr>
              <w:t>The relationship between Educational Environment and mental health among dentistry students of Tabriz University of Medical Sciences</w:t>
            </w:r>
          </w:p>
        </w:tc>
        <w:tc>
          <w:tcPr>
            <w:tcW w:w="1523" w:type="dxa"/>
          </w:tcPr>
          <w:p w:rsidR="000C2A7A" w:rsidRPr="00692737" w:rsidRDefault="00C55BC8" w:rsidP="00C55BC8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طرح/پایان نامه </w:t>
            </w:r>
          </w:p>
        </w:tc>
      </w:tr>
    </w:tbl>
    <w:p w:rsidR="00D22865" w:rsidRPr="00E20F2B" w:rsidRDefault="00D22865" w:rsidP="00ED6F92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D22865" w:rsidRPr="00E2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27521"/>
    <w:multiLevelType w:val="hybridMultilevel"/>
    <w:tmpl w:val="2D52E698"/>
    <w:lvl w:ilvl="0" w:tplc="C1D0F8B0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92"/>
    <w:rsid w:val="00034EE3"/>
    <w:rsid w:val="000760A5"/>
    <w:rsid w:val="000C2A7A"/>
    <w:rsid w:val="000C79E4"/>
    <w:rsid w:val="000F188F"/>
    <w:rsid w:val="001664D8"/>
    <w:rsid w:val="001F2DE5"/>
    <w:rsid w:val="00233102"/>
    <w:rsid w:val="0023720B"/>
    <w:rsid w:val="002942FD"/>
    <w:rsid w:val="002B321C"/>
    <w:rsid w:val="003005EA"/>
    <w:rsid w:val="00395F96"/>
    <w:rsid w:val="004B7FC2"/>
    <w:rsid w:val="004E59A7"/>
    <w:rsid w:val="00575B50"/>
    <w:rsid w:val="00603EEA"/>
    <w:rsid w:val="00616618"/>
    <w:rsid w:val="00652BC0"/>
    <w:rsid w:val="00692737"/>
    <w:rsid w:val="00694810"/>
    <w:rsid w:val="006C5BE4"/>
    <w:rsid w:val="006D6366"/>
    <w:rsid w:val="006D7236"/>
    <w:rsid w:val="006F7B7C"/>
    <w:rsid w:val="00751815"/>
    <w:rsid w:val="00752906"/>
    <w:rsid w:val="00852DE5"/>
    <w:rsid w:val="008E57D3"/>
    <w:rsid w:val="008F1857"/>
    <w:rsid w:val="00933129"/>
    <w:rsid w:val="00940914"/>
    <w:rsid w:val="009C4B96"/>
    <w:rsid w:val="009D716E"/>
    <w:rsid w:val="009F2DDB"/>
    <w:rsid w:val="00A0377E"/>
    <w:rsid w:val="00A55B16"/>
    <w:rsid w:val="00AC3C36"/>
    <w:rsid w:val="00B86754"/>
    <w:rsid w:val="00BB6AD1"/>
    <w:rsid w:val="00C55BC8"/>
    <w:rsid w:val="00CE3ACD"/>
    <w:rsid w:val="00D22865"/>
    <w:rsid w:val="00DA125E"/>
    <w:rsid w:val="00E20F2B"/>
    <w:rsid w:val="00E24C48"/>
    <w:rsid w:val="00ED0712"/>
    <w:rsid w:val="00ED6F92"/>
    <w:rsid w:val="00EE344B"/>
    <w:rsid w:val="00F324FE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7886-5B70-4C51-88C9-37021D1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74D8-83FD-4419-9542-BF2CFF20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kesrat</dc:creator>
  <cp:keywords/>
  <dc:description/>
  <cp:lastModifiedBy>kesrat</cp:lastModifiedBy>
  <cp:revision>12</cp:revision>
  <dcterms:created xsi:type="dcterms:W3CDTF">2025-04-07T04:34:00Z</dcterms:created>
  <dcterms:modified xsi:type="dcterms:W3CDTF">2025-04-07T04:59:00Z</dcterms:modified>
</cp:coreProperties>
</file>